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C9082B9" w:rsidR="00EE0733" w:rsidRPr="00C151F5" w:rsidRDefault="00EE0733" w:rsidP="00B70BDD">
      <w:pPr>
        <w:pStyle w:val="Header"/>
        <w:tabs>
          <w:tab w:val="right" w:pos="9923"/>
        </w:tabs>
        <w:ind w:right="-7"/>
        <w:rPr>
          <w:rFonts w:cs="Arial"/>
          <w:bCs/>
          <w:i/>
          <w:noProof w:val="0"/>
          <w:sz w:val="32"/>
          <w:lang w:eastAsia="ja-JP"/>
        </w:rPr>
      </w:pPr>
      <w:bookmarkStart w:id="0" w:name="_Hlk19781073"/>
      <w:r w:rsidRPr="00C151F5">
        <w:rPr>
          <w:rFonts w:cs="Arial"/>
          <w:bCs/>
          <w:noProof w:val="0"/>
          <w:sz w:val="24"/>
        </w:rPr>
        <w:t>3GPP T</w:t>
      </w:r>
      <w:bookmarkStart w:id="1" w:name="_Ref452454252"/>
      <w:bookmarkEnd w:id="1"/>
      <w:r w:rsidRPr="00C151F5">
        <w:rPr>
          <w:rFonts w:cs="Arial"/>
          <w:bCs/>
          <w:noProof w:val="0"/>
          <w:sz w:val="24"/>
        </w:rPr>
        <w:t>SG-</w:t>
      </w:r>
      <w:r w:rsidRPr="00C151F5">
        <w:rPr>
          <w:rFonts w:cs="Arial"/>
          <w:bCs/>
          <w:noProof w:val="0"/>
          <w:sz w:val="24"/>
          <w:szCs w:val="24"/>
        </w:rPr>
        <w:t xml:space="preserve">RAN </w:t>
      </w:r>
      <w:r w:rsidR="005124D6" w:rsidRPr="00C151F5">
        <w:rPr>
          <w:rFonts w:cs="Arial"/>
          <w:noProof w:val="0"/>
          <w:sz w:val="24"/>
          <w:szCs w:val="24"/>
        </w:rPr>
        <w:t>WG3</w:t>
      </w:r>
      <w:r w:rsidR="00C95B80" w:rsidRPr="00C151F5">
        <w:rPr>
          <w:rFonts w:cs="Arial"/>
          <w:noProof w:val="0"/>
          <w:sz w:val="24"/>
          <w:szCs w:val="24"/>
        </w:rPr>
        <w:t xml:space="preserve"> </w:t>
      </w:r>
      <w:r w:rsidR="00AE6E2C" w:rsidRPr="00C151F5">
        <w:rPr>
          <w:rFonts w:cs="Arial"/>
          <w:noProof w:val="0"/>
          <w:sz w:val="24"/>
          <w:szCs w:val="24"/>
        </w:rPr>
        <w:t>Meeting</w:t>
      </w:r>
      <w:r w:rsidR="00024C18" w:rsidRPr="00C151F5">
        <w:rPr>
          <w:rFonts w:cs="Arial"/>
          <w:noProof w:val="0"/>
          <w:sz w:val="24"/>
          <w:szCs w:val="24"/>
        </w:rPr>
        <w:t xml:space="preserve"> #</w:t>
      </w:r>
      <w:r w:rsidR="006137D5" w:rsidRPr="00C151F5">
        <w:rPr>
          <w:rFonts w:cs="Arial"/>
          <w:noProof w:val="0"/>
          <w:sz w:val="24"/>
          <w:szCs w:val="24"/>
        </w:rPr>
        <w:t>12</w:t>
      </w:r>
      <w:r w:rsidR="00AB5661" w:rsidRPr="00C151F5">
        <w:rPr>
          <w:rFonts w:cs="Arial"/>
          <w:noProof w:val="0"/>
          <w:sz w:val="24"/>
          <w:szCs w:val="24"/>
        </w:rPr>
        <w:t>4</w:t>
      </w:r>
      <w:r w:rsidRPr="00C151F5">
        <w:rPr>
          <w:rFonts w:cs="Arial"/>
          <w:bCs/>
          <w:noProof w:val="0"/>
          <w:sz w:val="24"/>
        </w:rPr>
        <w:tab/>
      </w:r>
      <w:r w:rsidR="00181DD5" w:rsidRPr="00181DD5">
        <w:rPr>
          <w:rFonts w:cs="Arial"/>
          <w:bCs/>
          <w:noProof w:val="0"/>
          <w:sz w:val="24"/>
        </w:rPr>
        <w:t>R3-243166</w:t>
      </w:r>
    </w:p>
    <w:p w14:paraId="33EDC931" w14:textId="31CB0B56" w:rsidR="00EE0733" w:rsidRPr="00C151F5" w:rsidRDefault="00AB5661" w:rsidP="002A37C8">
      <w:pPr>
        <w:pStyle w:val="CRCoverPage"/>
        <w:rPr>
          <w:b/>
          <w:sz w:val="24"/>
        </w:rPr>
      </w:pPr>
      <w:bookmarkStart w:id="2" w:name="_Hlk19781143"/>
      <w:r w:rsidRPr="00C151F5">
        <w:rPr>
          <w:b/>
          <w:sz w:val="24"/>
        </w:rPr>
        <w:t>Fukuoka, Japan, 20 – 24 May, 2024</w:t>
      </w:r>
    </w:p>
    <w:bookmarkEnd w:id="0"/>
    <w:bookmarkEnd w:id="2"/>
    <w:p w14:paraId="444C2E19" w14:textId="77777777" w:rsidR="00EE0733" w:rsidRPr="00C151F5" w:rsidRDefault="00EE0733" w:rsidP="00B70BDD">
      <w:pPr>
        <w:pStyle w:val="Header"/>
        <w:rPr>
          <w:rFonts w:cs="Arial"/>
          <w:bCs/>
          <w:noProof w:val="0"/>
          <w:sz w:val="24"/>
          <w:lang w:eastAsia="ja-JP"/>
        </w:rPr>
      </w:pPr>
    </w:p>
    <w:p w14:paraId="399151FE" w14:textId="77777777" w:rsidR="00EE0733" w:rsidRPr="00C151F5" w:rsidRDefault="00EE0733" w:rsidP="00B70BDD">
      <w:pPr>
        <w:pStyle w:val="Header"/>
        <w:rPr>
          <w:rFonts w:cs="Arial"/>
          <w:bCs/>
          <w:noProof w:val="0"/>
          <w:sz w:val="24"/>
          <w:lang w:eastAsia="ja-JP"/>
        </w:rPr>
      </w:pPr>
    </w:p>
    <w:p w14:paraId="19B9B8F7" w14:textId="6279CB24" w:rsidR="00C76DDA" w:rsidRPr="00C151F5" w:rsidRDefault="00C76DDA" w:rsidP="00C76DDA">
      <w:pPr>
        <w:pStyle w:val="a"/>
        <w:ind w:left="1985" w:hanging="1985"/>
        <w:rPr>
          <w:lang w:val="en-GB" w:eastAsia="ja-JP"/>
        </w:rPr>
      </w:pPr>
      <w:r w:rsidRPr="00C151F5">
        <w:rPr>
          <w:lang w:val="en-GB"/>
        </w:rPr>
        <w:t>Title:</w:t>
      </w:r>
      <w:r w:rsidRPr="00C151F5">
        <w:rPr>
          <w:lang w:val="en-GB"/>
        </w:rPr>
        <w:tab/>
      </w:r>
      <w:r w:rsidR="00C960CD" w:rsidRPr="00C151F5">
        <w:rPr>
          <w:lang w:val="en-GB"/>
        </w:rPr>
        <w:t>SON for Network Slicing</w:t>
      </w:r>
    </w:p>
    <w:p w14:paraId="1703601B" w14:textId="4C346D67" w:rsidR="005F436C" w:rsidRPr="00C151F5" w:rsidRDefault="005F436C" w:rsidP="005F436C">
      <w:pPr>
        <w:pStyle w:val="a"/>
        <w:rPr>
          <w:lang w:val="en-GB" w:eastAsia="ja-JP"/>
        </w:rPr>
      </w:pPr>
      <w:r w:rsidRPr="00C151F5">
        <w:rPr>
          <w:lang w:val="en-GB"/>
        </w:rPr>
        <w:t>Agenda Item:</w:t>
      </w:r>
      <w:r w:rsidRPr="00C151F5">
        <w:rPr>
          <w:lang w:val="en-GB"/>
        </w:rPr>
        <w:tab/>
      </w:r>
      <w:r w:rsidR="00C960CD" w:rsidRPr="00C151F5">
        <w:rPr>
          <w:lang w:val="en-GB" w:eastAsia="zh-CN"/>
        </w:rPr>
        <w:t>10.3.2</w:t>
      </w:r>
    </w:p>
    <w:p w14:paraId="778AB5AF" w14:textId="22F42BF2" w:rsidR="005F436C" w:rsidRPr="00C151F5" w:rsidRDefault="005F436C" w:rsidP="005F436C">
      <w:pPr>
        <w:pStyle w:val="a"/>
        <w:rPr>
          <w:lang w:val="en-GB" w:eastAsia="ja-JP"/>
        </w:rPr>
      </w:pPr>
      <w:r w:rsidRPr="00C151F5">
        <w:rPr>
          <w:lang w:val="en-GB"/>
        </w:rPr>
        <w:t>Source:</w:t>
      </w:r>
      <w:r w:rsidRPr="00C151F5">
        <w:rPr>
          <w:lang w:val="en-GB"/>
        </w:rPr>
        <w:tab/>
      </w:r>
      <w:r w:rsidR="006137D5" w:rsidRPr="00C151F5">
        <w:rPr>
          <w:lang w:val="en-GB"/>
        </w:rPr>
        <w:t>Huawei</w:t>
      </w:r>
    </w:p>
    <w:p w14:paraId="19F92F93" w14:textId="5086EDCD" w:rsidR="005F436C" w:rsidRPr="00C151F5" w:rsidRDefault="005F436C" w:rsidP="005F436C">
      <w:pPr>
        <w:pStyle w:val="a"/>
        <w:rPr>
          <w:lang w:val="en-GB" w:eastAsia="ja-JP"/>
        </w:rPr>
      </w:pPr>
      <w:r w:rsidRPr="00C151F5">
        <w:rPr>
          <w:lang w:val="en-GB"/>
        </w:rPr>
        <w:t>Document for:</w:t>
      </w:r>
      <w:r w:rsidRPr="00C151F5">
        <w:rPr>
          <w:lang w:val="en-GB"/>
        </w:rPr>
        <w:tab/>
      </w:r>
      <w:r w:rsidR="00C960CD" w:rsidRPr="00C151F5">
        <w:rPr>
          <w:lang w:val="en-GB" w:eastAsia="zh-CN"/>
        </w:rPr>
        <w:t>di</w:t>
      </w:r>
      <w:r w:rsidR="00C960CD" w:rsidRPr="00C151F5">
        <w:rPr>
          <w:lang w:val="en-GB"/>
        </w:rPr>
        <w:t>scussion</w:t>
      </w:r>
    </w:p>
    <w:p w14:paraId="07A2EC87" w14:textId="77777777" w:rsidR="00EE0733" w:rsidRPr="00C151F5" w:rsidRDefault="00EE0733" w:rsidP="00EE0733">
      <w:pPr>
        <w:pStyle w:val="Heading1"/>
        <w:rPr>
          <w:rFonts w:cs="Arial"/>
        </w:rPr>
      </w:pPr>
      <w:r w:rsidRPr="00C151F5">
        <w:rPr>
          <w:rFonts w:cs="Arial"/>
        </w:rPr>
        <w:t>1</w:t>
      </w:r>
      <w:r w:rsidRPr="00C151F5">
        <w:rPr>
          <w:rFonts w:cs="Arial"/>
        </w:rPr>
        <w:tab/>
        <w:t>Introduction</w:t>
      </w:r>
    </w:p>
    <w:p w14:paraId="1058AD85" w14:textId="42DF2689" w:rsidR="005F436C" w:rsidRPr="00C151F5" w:rsidRDefault="00C80209" w:rsidP="005F436C">
      <w:pPr>
        <w:pStyle w:val="Discussion"/>
        <w:rPr>
          <w:rFonts w:ascii="Times New Roman" w:hAnsi="Times New Roman" w:cs="Times New Roman"/>
        </w:rPr>
      </w:pPr>
      <w:r w:rsidRPr="00C151F5">
        <w:rPr>
          <w:rFonts w:ascii="Times New Roman" w:hAnsi="Times New Roman" w:cs="Times New Roman"/>
        </w:rPr>
        <w:t>According to t</w:t>
      </w:r>
      <w:r w:rsidRPr="00C151F5">
        <w:rPr>
          <w:rFonts w:ascii="Times New Roman" w:hAnsi="Times New Roman" w:cs="Times New Roman"/>
          <w:lang w:eastAsia="zh-CN"/>
        </w:rPr>
        <w:t xml:space="preserve">he last RAN3#123bis meeting, </w:t>
      </w:r>
      <w:r w:rsidRPr="00C151F5">
        <w:rPr>
          <w:rFonts w:ascii="Times New Roman" w:hAnsi="Times New Roman" w:cs="Times New Roman"/>
        </w:rPr>
        <w:t xml:space="preserve">the agreements related to </w:t>
      </w:r>
      <w:r w:rsidR="00E13601" w:rsidRPr="00C151F5">
        <w:rPr>
          <w:rFonts w:ascii="Times New Roman" w:hAnsi="Times New Roman" w:cs="Times New Roman"/>
        </w:rPr>
        <w:t>Network</w:t>
      </w:r>
      <w:r w:rsidRPr="00C151F5">
        <w:rPr>
          <w:rFonts w:ascii="Times New Roman" w:hAnsi="Times New Roman" w:cs="Times New Roman"/>
        </w:rPr>
        <w:t xml:space="preserve"> </w:t>
      </w:r>
      <w:r w:rsidR="004744CC" w:rsidRPr="00C151F5">
        <w:rPr>
          <w:rFonts w:ascii="Times New Roman" w:hAnsi="Times New Roman" w:cs="Times New Roman"/>
        </w:rPr>
        <w:t>S</w:t>
      </w:r>
      <w:r w:rsidR="00832416" w:rsidRPr="00C151F5">
        <w:rPr>
          <w:rFonts w:ascii="Times New Roman" w:hAnsi="Times New Roman" w:cs="Times New Roman"/>
          <w:lang w:eastAsia="zh-CN"/>
        </w:rPr>
        <w:t>l</w:t>
      </w:r>
      <w:r w:rsidRPr="00C151F5">
        <w:rPr>
          <w:rFonts w:ascii="Times New Roman" w:hAnsi="Times New Roman" w:cs="Times New Roman"/>
        </w:rPr>
        <w:t xml:space="preserve">icing are shown below </w:t>
      </w:r>
      <w:r w:rsidRPr="00C151F5">
        <w:rPr>
          <w:rFonts w:ascii="Times New Roman" w:hAnsi="Times New Roman" w:cs="Times New Roman"/>
        </w:rPr>
        <w:fldChar w:fldCharType="begin"/>
      </w:r>
      <w:r w:rsidRPr="00C151F5">
        <w:rPr>
          <w:rFonts w:ascii="Times New Roman" w:hAnsi="Times New Roman" w:cs="Times New Roman"/>
        </w:rPr>
        <w:instrText xml:space="preserve"> REF _Ref164876506 \r \h </w:instrText>
      </w:r>
      <w:r w:rsidRPr="00C151F5">
        <w:rPr>
          <w:rFonts w:ascii="Times New Roman" w:hAnsi="Times New Roman" w:cs="Times New Roman"/>
        </w:rPr>
      </w:r>
      <w:r w:rsidRPr="00C151F5">
        <w:rPr>
          <w:rFonts w:ascii="Times New Roman" w:hAnsi="Times New Roman" w:cs="Times New Roman"/>
        </w:rPr>
        <w:fldChar w:fldCharType="separate"/>
      </w:r>
      <w:r w:rsidRPr="00C151F5">
        <w:rPr>
          <w:rFonts w:ascii="Times New Roman" w:hAnsi="Times New Roman" w:cs="Times New Roman"/>
        </w:rPr>
        <w:t>[1]</w:t>
      </w:r>
      <w:r w:rsidRPr="00C151F5">
        <w:rPr>
          <w:rFonts w:ascii="Times New Roman" w:hAnsi="Times New Roman" w:cs="Times New Roman"/>
        </w:rPr>
        <w:fldChar w:fldCharType="end"/>
      </w:r>
      <w:r w:rsidRPr="00C151F5">
        <w:rPr>
          <w:rFonts w:ascii="Times New Roman" w:hAnsi="Times New Roman" w:cs="Times New Roman"/>
        </w:rPr>
        <w:t>:</w:t>
      </w:r>
    </w:p>
    <w:p w14:paraId="7F1E213C" w14:textId="77777777" w:rsidR="00C80209" w:rsidRPr="00C151F5" w:rsidRDefault="00C80209" w:rsidP="00B45CC1">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ind w:left="144" w:hanging="144"/>
        <w:textAlignment w:val="baseline"/>
        <w:rPr>
          <w:rFonts w:ascii="Calibri" w:eastAsia="SimSun" w:hAnsi="Calibri" w:cs="Calibri"/>
          <w:b/>
          <w:color w:val="008000"/>
          <w:sz w:val="18"/>
          <w:szCs w:val="24"/>
        </w:rPr>
      </w:pPr>
      <w:r w:rsidRPr="00C151F5">
        <w:rPr>
          <w:rFonts w:ascii="Calibri" w:eastAsia="SimSun" w:hAnsi="Calibri" w:cs="Calibri"/>
          <w:b/>
          <w:color w:val="008000"/>
          <w:sz w:val="18"/>
          <w:szCs w:val="24"/>
        </w:rPr>
        <w:t>Both the logged MDT and immediate MDT enhancements based on scenarios to be worked.</w:t>
      </w:r>
    </w:p>
    <w:p w14:paraId="61A921FC" w14:textId="77777777" w:rsidR="00C80209" w:rsidRPr="00C151F5" w:rsidRDefault="00C80209" w:rsidP="00B45CC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SimSun" w:hAnsi="Calibri" w:cs="Calibri"/>
          <w:b/>
          <w:color w:val="008000"/>
          <w:sz w:val="18"/>
          <w:szCs w:val="24"/>
        </w:rPr>
      </w:pPr>
      <w:r w:rsidRPr="00C151F5">
        <w:rPr>
          <w:rFonts w:ascii="Calibri" w:eastAsia="SimSun" w:hAnsi="Calibri" w:cs="Calibri"/>
          <w:b/>
          <w:color w:val="008000"/>
          <w:sz w:val="18"/>
          <w:szCs w:val="24"/>
        </w:rPr>
        <w:t>Work on the Slice aware MRO scenarios.</w:t>
      </w:r>
    </w:p>
    <w:p w14:paraId="7F4B14E3" w14:textId="0E337B48" w:rsidR="00C80209" w:rsidRPr="00C151F5" w:rsidRDefault="0088646C" w:rsidP="005F436C">
      <w:pPr>
        <w:pStyle w:val="Discussion"/>
        <w:rPr>
          <w:rFonts w:ascii="Times New Roman" w:hAnsi="Times New Roman" w:cs="Times New Roman"/>
          <w:lang w:eastAsia="zh-CN"/>
        </w:rPr>
      </w:pPr>
      <w:r w:rsidRPr="00C151F5">
        <w:rPr>
          <w:rFonts w:ascii="Times New Roman" w:hAnsi="Times New Roman" w:cs="Times New Roman"/>
          <w:lang w:eastAsia="zh-CN"/>
        </w:rPr>
        <w:t xml:space="preserve">This contribution mainly </w:t>
      </w:r>
      <w:r w:rsidR="004744CC" w:rsidRPr="00C151F5">
        <w:rPr>
          <w:rFonts w:ascii="Times New Roman" w:hAnsi="Times New Roman" w:cs="Times New Roman"/>
          <w:lang w:eastAsia="zh-CN"/>
        </w:rPr>
        <w:t>discusses</w:t>
      </w:r>
      <w:r w:rsidR="00AB3CD4" w:rsidRPr="00C151F5">
        <w:rPr>
          <w:rFonts w:ascii="Times New Roman" w:hAnsi="Times New Roman" w:cs="Times New Roman"/>
          <w:lang w:eastAsia="zh-CN"/>
        </w:rPr>
        <w:t xml:space="preserve"> on</w:t>
      </w:r>
      <w:r w:rsidR="004744CC" w:rsidRPr="00C151F5">
        <w:rPr>
          <w:rFonts w:ascii="Times New Roman" w:hAnsi="Times New Roman" w:cs="Times New Roman"/>
          <w:lang w:eastAsia="zh-CN"/>
        </w:rPr>
        <w:t xml:space="preserve"> the potential scenarios considering SON/MDT enhancement for Network Slicing</w:t>
      </w:r>
      <w:r w:rsidR="00BF26CA" w:rsidRPr="00C151F5">
        <w:rPr>
          <w:rFonts w:ascii="Times New Roman" w:hAnsi="Times New Roman" w:cs="Times New Roman"/>
          <w:lang w:eastAsia="zh-CN"/>
        </w:rPr>
        <w:t>.</w:t>
      </w:r>
    </w:p>
    <w:p w14:paraId="56E8EBDF" w14:textId="4C8019B4" w:rsidR="00C945DB" w:rsidRPr="00C151F5" w:rsidRDefault="005C0A63" w:rsidP="00B45CC1">
      <w:pPr>
        <w:pStyle w:val="Heading1"/>
      </w:pPr>
      <w:r w:rsidRPr="00C151F5">
        <w:t>2</w:t>
      </w:r>
      <w:r w:rsidRPr="00C151F5">
        <w:tab/>
        <w:t>Discussion</w:t>
      </w:r>
    </w:p>
    <w:p w14:paraId="6966F21E" w14:textId="7A6C3D07" w:rsidR="00C151F5" w:rsidRPr="00C151F5" w:rsidRDefault="00C151F5" w:rsidP="00C151F5">
      <w:pPr>
        <w:pStyle w:val="Heading2"/>
      </w:pPr>
      <w:r w:rsidRPr="00C151F5">
        <w:t>2.</w:t>
      </w:r>
      <w:r w:rsidR="00EE72C1">
        <w:t>1</w:t>
      </w:r>
      <w:r w:rsidRPr="00C151F5">
        <w:tab/>
        <w:t>General</w:t>
      </w:r>
    </w:p>
    <w:p w14:paraId="71863F42" w14:textId="71E5CE7D" w:rsidR="00C151F5" w:rsidRPr="00C151F5" w:rsidRDefault="00C151F5" w:rsidP="00C151F5">
      <w:r w:rsidRPr="00C151F5">
        <w:t>In the past, we have often seen an initial discussion about what is included in a SON/MDT work item. We think it would be beneficial to discuss and agree what the scope of SON</w:t>
      </w:r>
      <w:r w:rsidR="005576F2">
        <w:t>/</w:t>
      </w:r>
      <w:r w:rsidRPr="00C151F5">
        <w:t>MDT work item normally consists of.</w:t>
      </w:r>
    </w:p>
    <w:p w14:paraId="0A0D9EB4" w14:textId="5F6C5610" w:rsidR="00C151F5" w:rsidRPr="00C151F5" w:rsidRDefault="00C151F5" w:rsidP="00C151F5">
      <w:pPr>
        <w:pStyle w:val="ListParagraph"/>
        <w:widowControl w:val="0"/>
        <w:numPr>
          <w:ilvl w:val="0"/>
          <w:numId w:val="22"/>
        </w:numPr>
        <w:autoSpaceDE w:val="0"/>
        <w:autoSpaceDN w:val="0"/>
        <w:adjustRightInd w:val="0"/>
        <w:snapToGrid w:val="0"/>
        <w:spacing w:after="0"/>
        <w:ind w:firstLineChars="0"/>
        <w:contextualSpacing/>
      </w:pPr>
      <w:r w:rsidRPr="00D8766F">
        <w:rPr>
          <w:b/>
          <w:bCs/>
        </w:rPr>
        <w:t>SON</w:t>
      </w:r>
      <w:r w:rsidRPr="00C151F5">
        <w:t xml:space="preserve"> implies optimization, </w:t>
      </w:r>
      <w:r w:rsidR="004877E2" w:rsidRPr="00C151F5">
        <w:t>i.e.,</w:t>
      </w:r>
      <w:r w:rsidRPr="00C151F5">
        <w:t xml:space="preserve"> where we use information exchanged between nodes to optimize NG-RAN node behaviour. We normally do not specify op</w:t>
      </w:r>
      <w:r w:rsidR="00E13601">
        <w:t>tim</w:t>
      </w:r>
      <w:r w:rsidRPr="00C151F5">
        <w:t>ization that can be performed without exchange of information. If the actions do not require interaction with another</w:t>
      </w:r>
      <w:r w:rsidR="00E13601">
        <w:t xml:space="preserve"> node,</w:t>
      </w:r>
      <w:r w:rsidRPr="00C151F5">
        <w:t xml:space="preserve"> we also do not describe the behaviour (</w:t>
      </w:r>
      <w:r w:rsidR="004877E2" w:rsidRPr="00C151F5">
        <w:t>e.g.,</w:t>
      </w:r>
      <w:r w:rsidRPr="00C151F5">
        <w:t xml:space="preserve"> Intra-system ping pong) and instead consider this to be up to implementation. </w:t>
      </w:r>
    </w:p>
    <w:p w14:paraId="32FD6339" w14:textId="1CF2AE7A" w:rsidR="00C151F5" w:rsidRPr="00C151F5" w:rsidRDefault="00C151F5" w:rsidP="00D8766F">
      <w:pPr>
        <w:pStyle w:val="ListParagraph"/>
        <w:widowControl w:val="0"/>
        <w:numPr>
          <w:ilvl w:val="0"/>
          <w:numId w:val="22"/>
        </w:numPr>
        <w:autoSpaceDE w:val="0"/>
        <w:autoSpaceDN w:val="0"/>
        <w:adjustRightInd w:val="0"/>
        <w:snapToGrid w:val="0"/>
        <w:spacing w:after="0"/>
        <w:ind w:firstLineChars="0"/>
        <w:contextualSpacing/>
      </w:pPr>
      <w:r w:rsidRPr="00D8766F">
        <w:rPr>
          <w:b/>
          <w:bCs/>
        </w:rPr>
        <w:t>MDT</w:t>
      </w:r>
      <w:r w:rsidRPr="00C151F5">
        <w:t xml:space="preserve"> is a mechanism to collect per UE information across different nodes. The information is reported to OAM (TCE) and the intention is to replace drive test with dedicated mobiles. MDT is slightly more costly for both UE and RAN and is therefore likely to be used in specific situations where an error situation needs to be analysed a bit more </w:t>
      </w:r>
      <w:r w:rsidR="00E13601" w:rsidRPr="00C151F5">
        <w:t>thoroughly</w:t>
      </w:r>
      <w:r w:rsidR="00E13601">
        <w:t>.</w:t>
      </w:r>
    </w:p>
    <w:p w14:paraId="05ABD8BE" w14:textId="77777777" w:rsidR="00C151F5" w:rsidRPr="00C151F5" w:rsidRDefault="00C151F5" w:rsidP="00D8766F"/>
    <w:p w14:paraId="07A5F130" w14:textId="6F13A5F9" w:rsidR="005C0A63" w:rsidRPr="00C151F5" w:rsidRDefault="005C0A63" w:rsidP="005C0A63">
      <w:pPr>
        <w:pStyle w:val="Heading2"/>
      </w:pPr>
      <w:r w:rsidRPr="00C151F5">
        <w:t>2.</w:t>
      </w:r>
      <w:r w:rsidR="00EE72C1">
        <w:t>2</w:t>
      </w:r>
      <w:r w:rsidRPr="00C151F5">
        <w:tab/>
      </w:r>
      <w:r w:rsidR="00B45CC1" w:rsidRPr="00C151F5">
        <w:t>Potential MDT enhancement</w:t>
      </w:r>
    </w:p>
    <w:p w14:paraId="3B392FFF" w14:textId="018F0C0C" w:rsidR="005C0A63" w:rsidRPr="00C151F5" w:rsidRDefault="00757CD4" w:rsidP="005C0A63">
      <w:r w:rsidRPr="00C151F5">
        <w:t>MDT mechanism is used to collect per UE information across different NG-RAN node</w:t>
      </w:r>
      <w:r w:rsidR="00FB1218" w:rsidRPr="00C151F5">
        <w:t>s</w:t>
      </w:r>
      <w:r w:rsidRPr="00C151F5">
        <w:t xml:space="preserve"> in order to optimize the NW configurations for</w:t>
      </w:r>
      <w:r w:rsidR="00FB1218" w:rsidRPr="00C151F5">
        <w:t xml:space="preserve"> better UE experience. The </w:t>
      </w:r>
      <w:r w:rsidR="00D516A5" w:rsidRPr="00C151F5">
        <w:t>reasonable</w:t>
      </w:r>
      <w:r w:rsidR="00FB1218" w:rsidRPr="00C151F5">
        <w:t xml:space="preserve"> scenarios for MDT enhancement are listed </w:t>
      </w:r>
      <w:r w:rsidR="009F1F22" w:rsidRPr="00C151F5">
        <w:t>as follows.</w:t>
      </w:r>
    </w:p>
    <w:p w14:paraId="2A584FBB" w14:textId="3473BBBA" w:rsidR="00FB1218" w:rsidRPr="00C151F5" w:rsidRDefault="00FB1218" w:rsidP="009F1F22">
      <w:pPr>
        <w:pStyle w:val="ListParagraph"/>
        <w:numPr>
          <w:ilvl w:val="0"/>
          <w:numId w:val="20"/>
        </w:numPr>
        <w:ind w:firstLineChars="0"/>
        <w:rPr>
          <w:b/>
          <w:lang w:eastAsia="zh-CN"/>
        </w:rPr>
      </w:pPr>
      <w:r w:rsidRPr="00C151F5">
        <w:rPr>
          <w:b/>
          <w:lang w:eastAsia="zh-CN"/>
        </w:rPr>
        <w:t xml:space="preserve">Scenario </w:t>
      </w:r>
      <w:r w:rsidR="009F1F22" w:rsidRPr="00C151F5">
        <w:rPr>
          <w:b/>
          <w:lang w:eastAsia="zh-CN"/>
        </w:rPr>
        <w:t>1: Enhancement for the MDT area scope</w:t>
      </w:r>
    </w:p>
    <w:p w14:paraId="56F58D22" w14:textId="74C470F9" w:rsidR="009F1F22" w:rsidRPr="00C151F5" w:rsidRDefault="00045B39" w:rsidP="005C0A63">
      <w:pPr>
        <w:rPr>
          <w:lang w:eastAsia="zh-CN"/>
        </w:rPr>
      </w:pPr>
      <w:r w:rsidRPr="00C151F5">
        <w:t>In the NG-RAN, different NG-RAN node</w:t>
      </w:r>
      <w:r w:rsidR="002C7B71" w:rsidRPr="00C151F5">
        <w:t>s</w:t>
      </w:r>
      <w:r w:rsidRPr="00C151F5">
        <w:t xml:space="preserve"> may support different slice</w:t>
      </w:r>
      <w:r w:rsidR="00A90E32" w:rsidRPr="00C151F5">
        <w:t>s</w:t>
      </w:r>
      <w:r w:rsidRPr="00C151F5">
        <w:t xml:space="preserve"> due to the operator policy</w:t>
      </w:r>
      <w:r w:rsidRPr="00C151F5">
        <w:rPr>
          <w:lang w:eastAsia="zh-CN"/>
        </w:rPr>
        <w:t xml:space="preserve">. </w:t>
      </w:r>
      <w:r w:rsidR="00B733B6" w:rsidRPr="00C151F5">
        <w:rPr>
          <w:lang w:eastAsia="zh-CN"/>
        </w:rPr>
        <w:t xml:space="preserve">From the perspective of a specific slice, </w:t>
      </w:r>
      <w:r w:rsidR="00AF5700" w:rsidRPr="00C151F5">
        <w:rPr>
          <w:lang w:eastAsia="zh-CN"/>
        </w:rPr>
        <w:t xml:space="preserve">it can be supported by </w:t>
      </w:r>
      <w:r w:rsidR="00B53033" w:rsidRPr="00C151F5">
        <w:rPr>
          <w:lang w:eastAsia="zh-CN"/>
        </w:rPr>
        <w:t>the</w:t>
      </w:r>
      <w:r w:rsidR="00AF5700" w:rsidRPr="00C151F5">
        <w:rPr>
          <w:lang w:eastAsia="zh-CN"/>
        </w:rPr>
        <w:t xml:space="preserve"> specific tracking areas, which </w:t>
      </w:r>
      <w:r w:rsidR="000C3C41" w:rsidRPr="00C151F5">
        <w:rPr>
          <w:lang w:eastAsia="zh-CN"/>
        </w:rPr>
        <w:t xml:space="preserve">could </w:t>
      </w:r>
      <w:r w:rsidR="00AF5700" w:rsidRPr="00C151F5">
        <w:rPr>
          <w:lang w:eastAsia="zh-CN"/>
        </w:rPr>
        <w:t>var</w:t>
      </w:r>
      <w:r w:rsidR="000C3C41" w:rsidRPr="00C151F5">
        <w:rPr>
          <w:lang w:eastAsia="zh-CN"/>
        </w:rPr>
        <w:t>y</w:t>
      </w:r>
      <w:r w:rsidR="00AF5700" w:rsidRPr="00C151F5">
        <w:rPr>
          <w:lang w:eastAsia="zh-CN"/>
        </w:rPr>
        <w:t xml:space="preserve"> from </w:t>
      </w:r>
      <w:r w:rsidR="00FE22B0" w:rsidRPr="00C151F5">
        <w:rPr>
          <w:lang w:eastAsia="zh-CN"/>
        </w:rPr>
        <w:t xml:space="preserve">that of </w:t>
      </w:r>
      <w:r w:rsidR="00AF5700" w:rsidRPr="00C151F5">
        <w:rPr>
          <w:lang w:eastAsia="zh-CN"/>
        </w:rPr>
        <w:t>another slice.</w:t>
      </w:r>
      <w:r w:rsidR="00FE22B0" w:rsidRPr="00C151F5">
        <w:rPr>
          <w:lang w:eastAsia="zh-CN"/>
        </w:rPr>
        <w:t xml:space="preserve"> </w:t>
      </w:r>
      <w:r w:rsidR="002C7B71" w:rsidRPr="00C151F5">
        <w:rPr>
          <w:lang w:eastAsia="zh-CN"/>
        </w:rPr>
        <w:t>T</w:t>
      </w:r>
      <w:r w:rsidR="00AF5700" w:rsidRPr="00C151F5">
        <w:rPr>
          <w:lang w:eastAsia="zh-CN"/>
        </w:rPr>
        <w:t>he operator may be interested in only a few slices, for example, the operator</w:t>
      </w:r>
      <w:r w:rsidR="000C3C41" w:rsidRPr="00C151F5">
        <w:rPr>
          <w:lang w:eastAsia="zh-CN"/>
        </w:rPr>
        <w:t xml:space="preserve"> more likely </w:t>
      </w:r>
      <w:r w:rsidR="00AF5700" w:rsidRPr="00C151F5">
        <w:rPr>
          <w:lang w:eastAsia="zh-CN"/>
        </w:rPr>
        <w:t>focus</w:t>
      </w:r>
      <w:r w:rsidR="006F1A65" w:rsidRPr="00C151F5">
        <w:rPr>
          <w:lang w:eastAsia="zh-CN"/>
        </w:rPr>
        <w:t>es</w:t>
      </w:r>
      <w:r w:rsidR="00AF5700" w:rsidRPr="00C151F5">
        <w:rPr>
          <w:lang w:eastAsia="zh-CN"/>
        </w:rPr>
        <w:t xml:space="preserve"> on the management for some URLLC slices. There is no need </w:t>
      </w:r>
      <w:r w:rsidR="00492CC9" w:rsidRPr="00C151F5">
        <w:rPr>
          <w:lang w:eastAsia="zh-CN"/>
        </w:rPr>
        <w:t xml:space="preserve">for the NW </w:t>
      </w:r>
      <w:r w:rsidR="00AF5700" w:rsidRPr="00C151F5">
        <w:rPr>
          <w:lang w:eastAsia="zh-CN"/>
        </w:rPr>
        <w:t>to configure the UE to perform MDT measurement when the UE is out of the supporting area for the</w:t>
      </w:r>
      <w:r w:rsidR="00347987" w:rsidRPr="00C151F5">
        <w:rPr>
          <w:lang w:eastAsia="zh-CN"/>
        </w:rPr>
        <w:t xml:space="preserve"> interested</w:t>
      </w:r>
      <w:r w:rsidR="00AF5700" w:rsidRPr="00C151F5">
        <w:rPr>
          <w:lang w:eastAsia="zh-CN"/>
        </w:rPr>
        <w:t xml:space="preserve"> slice. As a result, </w:t>
      </w:r>
      <w:r w:rsidR="00AF5700" w:rsidRPr="00C151F5">
        <w:t>t</w:t>
      </w:r>
      <w:r w:rsidRPr="00C151F5">
        <w:t xml:space="preserve">he definition of </w:t>
      </w:r>
      <w:r w:rsidR="009F1F22" w:rsidRPr="00C151F5">
        <w:t>MDT</w:t>
      </w:r>
      <w:r w:rsidRPr="00C151F5">
        <w:t xml:space="preserve"> area scope </w:t>
      </w:r>
      <w:r w:rsidR="00A22227" w:rsidRPr="00C151F5">
        <w:t xml:space="preserve">in the MDT configuration </w:t>
      </w:r>
      <w:r w:rsidRPr="00C151F5">
        <w:t>can be enhanced by considering the slice</w:t>
      </w:r>
      <w:r w:rsidR="00AF5700" w:rsidRPr="00C151F5">
        <w:t xml:space="preserve">-specific </w:t>
      </w:r>
      <w:r w:rsidRPr="00C151F5">
        <w:t>area limitation</w:t>
      </w:r>
      <w:r w:rsidR="009F1F22" w:rsidRPr="00C151F5">
        <w:t>.</w:t>
      </w:r>
      <w:r w:rsidRPr="00C151F5">
        <w:t xml:space="preserve"> </w:t>
      </w:r>
    </w:p>
    <w:p w14:paraId="59B2CF25" w14:textId="00ACD3DF" w:rsidR="009F1F22" w:rsidRPr="00C151F5" w:rsidRDefault="009F1F22" w:rsidP="009F1F22">
      <w:pPr>
        <w:pStyle w:val="ListParagraph"/>
        <w:numPr>
          <w:ilvl w:val="0"/>
          <w:numId w:val="20"/>
        </w:numPr>
        <w:ind w:firstLineChars="0"/>
        <w:rPr>
          <w:b/>
          <w:lang w:eastAsia="zh-CN"/>
        </w:rPr>
      </w:pPr>
      <w:r w:rsidRPr="00C151F5">
        <w:rPr>
          <w:b/>
          <w:lang w:eastAsia="zh-CN"/>
        </w:rPr>
        <w:t>Scenario 2: Enhancement for slice performance evaluation in an area</w:t>
      </w:r>
    </w:p>
    <w:p w14:paraId="5D23DCBB" w14:textId="20B00676" w:rsidR="009F1F22" w:rsidRPr="00C151F5" w:rsidRDefault="00D2212F" w:rsidP="009F1F22">
      <w:pPr>
        <w:rPr>
          <w:lang w:eastAsia="zh-CN"/>
        </w:rPr>
      </w:pPr>
      <w:r w:rsidRPr="00C151F5">
        <w:lastRenderedPageBreak/>
        <w:t xml:space="preserve">The UE </w:t>
      </w:r>
      <w:r w:rsidR="000B23DA" w:rsidRPr="00C151F5">
        <w:t>can initiate the PDU session establishment request if the serving cell supports the S-NSSAI associated with the requested PDU session</w:t>
      </w:r>
      <w:r w:rsidR="009F1F22" w:rsidRPr="00C151F5">
        <w:t>.</w:t>
      </w:r>
      <w:r w:rsidR="000B23DA" w:rsidRPr="00C151F5">
        <w:t xml:space="preserve"> And when the UE with the ongoing PDU session later moves to a target cell, the target cell needs to perform slice-aware admission control </w:t>
      </w:r>
      <w:r w:rsidR="00233679" w:rsidRPr="00C151F5">
        <w:t xml:space="preserve">for this ongoing PDU session during the handover procedure. </w:t>
      </w:r>
      <w:r w:rsidR="00BD0EF7" w:rsidRPr="00C151F5">
        <w:t>It is meaningful for the UE to include the slice ID</w:t>
      </w:r>
      <w:r w:rsidR="00F078B5" w:rsidRPr="00C151F5">
        <w:t xml:space="preserve"> </w:t>
      </w:r>
      <w:r w:rsidR="00A90E32" w:rsidRPr="00C151F5">
        <w:t>associated with the ongoing PDU session</w:t>
      </w:r>
      <w:r w:rsidR="00F078B5" w:rsidRPr="00C151F5">
        <w:t xml:space="preserve"> </w:t>
      </w:r>
      <w:r w:rsidR="00BD0EF7" w:rsidRPr="00C151F5">
        <w:t xml:space="preserve">in the MDT report to </w:t>
      </w:r>
      <w:r w:rsidR="00E13601">
        <w:t>ena</w:t>
      </w:r>
      <w:r w:rsidR="00BD0EF7" w:rsidRPr="00C151F5">
        <w:t xml:space="preserve">ble the NW to analysis the </w:t>
      </w:r>
      <w:r w:rsidR="00AA5564" w:rsidRPr="00C151F5">
        <w:t xml:space="preserve">different </w:t>
      </w:r>
      <w:r w:rsidR="00BD0EF7" w:rsidRPr="00C151F5">
        <w:t>UE behaviour</w:t>
      </w:r>
      <w:r w:rsidR="00AA5564" w:rsidRPr="00C151F5">
        <w:t>s for different slices</w:t>
      </w:r>
      <w:r w:rsidR="00BD0EF7" w:rsidRPr="00C151F5">
        <w:t>.</w:t>
      </w:r>
      <w:r w:rsidR="00A90E32" w:rsidRPr="00C151F5">
        <w:t xml:space="preserve"> </w:t>
      </w:r>
    </w:p>
    <w:p w14:paraId="0166C8DA" w14:textId="512E401F" w:rsidR="009F1F22" w:rsidRPr="00C151F5" w:rsidRDefault="009F1F22" w:rsidP="009F1F22">
      <w:pPr>
        <w:pStyle w:val="ListParagraph"/>
        <w:numPr>
          <w:ilvl w:val="0"/>
          <w:numId w:val="20"/>
        </w:numPr>
        <w:ind w:firstLineChars="0"/>
        <w:rPr>
          <w:b/>
          <w:lang w:eastAsia="zh-CN"/>
        </w:rPr>
      </w:pPr>
      <w:r w:rsidRPr="00C151F5">
        <w:rPr>
          <w:b/>
          <w:lang w:eastAsia="zh-CN"/>
        </w:rPr>
        <w:t>Scenario 3: Enhancement for slice-based cell reselection</w:t>
      </w:r>
    </w:p>
    <w:p w14:paraId="6143BC1D" w14:textId="1BF49631" w:rsidR="009F1F22" w:rsidRPr="00C151F5" w:rsidRDefault="00577A5E" w:rsidP="005C0A63">
      <w:pPr>
        <w:rPr>
          <w:lang w:eastAsia="zh-CN"/>
        </w:rPr>
      </w:pPr>
      <w:r w:rsidRPr="00C151F5">
        <w:rPr>
          <w:lang w:eastAsia="zh-CN"/>
        </w:rPr>
        <w:t>The UE in RRC_IDLE mode or in RRC_I</w:t>
      </w:r>
      <w:r w:rsidR="00670C65" w:rsidRPr="00C151F5">
        <w:rPr>
          <w:lang w:eastAsia="zh-CN"/>
        </w:rPr>
        <w:t>NACTIVE</w:t>
      </w:r>
      <w:r w:rsidRPr="00C151F5">
        <w:rPr>
          <w:lang w:eastAsia="zh-CN"/>
        </w:rPr>
        <w:t xml:space="preserve"> mode may perform slice-based cell reselection </w:t>
      </w:r>
      <w:r w:rsidR="00FC67A0" w:rsidRPr="00C151F5">
        <w:rPr>
          <w:lang w:eastAsia="zh-CN"/>
        </w:rPr>
        <w:t xml:space="preserve">for the purpose of </w:t>
      </w:r>
      <w:r w:rsidRPr="00C151F5">
        <w:rPr>
          <w:lang w:eastAsia="zh-CN"/>
        </w:rPr>
        <w:t>camp</w:t>
      </w:r>
      <w:r w:rsidR="00FC67A0" w:rsidRPr="00C151F5">
        <w:rPr>
          <w:lang w:eastAsia="zh-CN"/>
        </w:rPr>
        <w:t>ing</w:t>
      </w:r>
      <w:r w:rsidRPr="00C151F5">
        <w:rPr>
          <w:lang w:eastAsia="zh-CN"/>
        </w:rPr>
        <w:t xml:space="preserve"> on a </w:t>
      </w:r>
      <w:r w:rsidR="00673DB0" w:rsidRPr="00C151F5">
        <w:rPr>
          <w:lang w:eastAsia="zh-CN"/>
        </w:rPr>
        <w:t xml:space="preserve">more </w:t>
      </w:r>
      <w:r w:rsidRPr="00C151F5">
        <w:rPr>
          <w:lang w:eastAsia="zh-CN"/>
        </w:rPr>
        <w:t>suitable cell.</w:t>
      </w:r>
      <w:r w:rsidR="00673DB0" w:rsidRPr="00C151F5">
        <w:rPr>
          <w:lang w:eastAsia="zh-CN"/>
        </w:rPr>
        <w:t xml:space="preserve"> </w:t>
      </w:r>
      <w:r w:rsidR="008345D1" w:rsidRPr="00C151F5">
        <w:rPr>
          <w:lang w:eastAsia="zh-CN"/>
        </w:rPr>
        <w:t xml:space="preserve">During the procedure, the </w:t>
      </w:r>
      <w:r w:rsidR="00345529" w:rsidRPr="00C151F5">
        <w:rPr>
          <w:lang w:eastAsia="zh-CN"/>
        </w:rPr>
        <w:t xml:space="preserve">UE takes both the </w:t>
      </w:r>
      <w:r w:rsidR="008345D1" w:rsidRPr="00C151F5">
        <w:rPr>
          <w:lang w:eastAsia="zh-CN"/>
        </w:rPr>
        <w:t>NSAG</w:t>
      </w:r>
      <w:r w:rsidR="00345529" w:rsidRPr="00C151F5">
        <w:rPr>
          <w:lang w:eastAsia="zh-CN"/>
        </w:rPr>
        <w:t xml:space="preserve"> </w:t>
      </w:r>
      <w:r w:rsidR="00E13601" w:rsidRPr="00C151F5">
        <w:rPr>
          <w:lang w:eastAsia="zh-CN"/>
        </w:rPr>
        <w:t>priority</w:t>
      </w:r>
      <w:r w:rsidR="00345529" w:rsidRPr="00C151F5">
        <w:rPr>
          <w:lang w:eastAsia="zh-CN"/>
        </w:rPr>
        <w:t xml:space="preserve"> received by NAS and the </w:t>
      </w:r>
      <w:r w:rsidR="00345529" w:rsidRPr="00C151F5">
        <w:rPr>
          <w:i/>
          <w:lang w:eastAsia="zh-CN"/>
        </w:rPr>
        <w:t>nsag-</w:t>
      </w:r>
      <w:r w:rsidR="00345529" w:rsidRPr="00C151F5">
        <w:rPr>
          <w:i/>
        </w:rPr>
        <w:t>CellReselectionPriority</w:t>
      </w:r>
      <w:r w:rsidR="00345529" w:rsidRPr="00C151F5">
        <w:t xml:space="preserve"> received in SIB16</w:t>
      </w:r>
      <w:r w:rsidR="00966F60" w:rsidRPr="00C151F5">
        <w:rPr>
          <w:lang w:eastAsia="zh-CN"/>
        </w:rPr>
        <w:t xml:space="preserve"> into account</w:t>
      </w:r>
      <w:r w:rsidR="00345529" w:rsidRPr="00C151F5">
        <w:rPr>
          <w:lang w:eastAsia="zh-CN"/>
        </w:rPr>
        <w:t xml:space="preserve"> </w:t>
      </w:r>
      <w:r w:rsidR="000D16BB" w:rsidRPr="00C151F5">
        <w:rPr>
          <w:lang w:eastAsia="zh-CN"/>
        </w:rPr>
        <w:t xml:space="preserve">for neighbour cell </w:t>
      </w:r>
      <w:r w:rsidR="00345529" w:rsidRPr="00C151F5">
        <w:rPr>
          <w:lang w:eastAsia="zh-CN"/>
        </w:rPr>
        <w:t>measurement and the best cell evaluation.</w:t>
      </w:r>
      <w:r w:rsidR="000D16BB" w:rsidRPr="00C151F5">
        <w:rPr>
          <w:lang w:eastAsia="zh-CN"/>
        </w:rPr>
        <w:t xml:space="preserve"> It can be helpful for NW to adjust the NW configuration if the UE logs and reports the NSAG information after performing cell reselection</w:t>
      </w:r>
      <w:r w:rsidR="00EC531A" w:rsidRPr="00C151F5">
        <w:rPr>
          <w:lang w:eastAsia="zh-CN"/>
        </w:rPr>
        <w:t>.</w:t>
      </w:r>
    </w:p>
    <w:p w14:paraId="6976FD5B" w14:textId="67FE4771" w:rsidR="002C47D2" w:rsidRPr="00C151F5" w:rsidRDefault="002C47D2" w:rsidP="005576F2">
      <w:pPr>
        <w:pStyle w:val="Proposal"/>
        <w:rPr>
          <w:lang w:eastAsia="zh-CN"/>
        </w:rPr>
      </w:pPr>
      <w:bookmarkStart w:id="3" w:name="_Toc135998685"/>
      <w:bookmarkStart w:id="4" w:name="_Toc160525630"/>
      <w:bookmarkStart w:id="5" w:name="_Toc163051984"/>
      <w:bookmarkStart w:id="6" w:name="_Toc165719243"/>
      <w:bookmarkStart w:id="7" w:name="_Toc165881076"/>
      <w:r w:rsidRPr="005576F2">
        <w:t>RAN3</w:t>
      </w:r>
      <w:r w:rsidRPr="00C151F5">
        <w:t xml:space="preserve"> study the following MDT enhancement scenarios for Network Slicing</w:t>
      </w:r>
      <w:bookmarkEnd w:id="3"/>
      <w:bookmarkEnd w:id="4"/>
      <w:bookmarkEnd w:id="5"/>
      <w:r w:rsidRPr="00C151F5">
        <w:t>:</w:t>
      </w:r>
      <w:r w:rsidRPr="00C151F5">
        <w:rPr>
          <w:lang w:eastAsia="zh-CN"/>
        </w:rPr>
        <w:t xml:space="preserve"> Enhancement for the MDT area scope</w:t>
      </w:r>
      <w:r w:rsidR="00976B9E">
        <w:rPr>
          <w:lang w:eastAsia="zh-CN"/>
        </w:rPr>
        <w:t xml:space="preserve">, </w:t>
      </w:r>
      <w:r w:rsidRPr="00C151F5">
        <w:rPr>
          <w:lang w:eastAsia="zh-CN"/>
        </w:rPr>
        <w:t>Enhancement for slice performance evaluation in an area</w:t>
      </w:r>
      <w:r w:rsidR="00976B9E">
        <w:rPr>
          <w:lang w:eastAsia="zh-CN"/>
        </w:rPr>
        <w:t>, and</w:t>
      </w:r>
      <w:r w:rsidRPr="00C151F5">
        <w:rPr>
          <w:lang w:eastAsia="zh-CN"/>
        </w:rPr>
        <w:t xml:space="preserve"> Enhancement for slice-based cell reselection</w:t>
      </w:r>
      <w:bookmarkEnd w:id="6"/>
      <w:bookmarkEnd w:id="7"/>
    </w:p>
    <w:p w14:paraId="1FD88C51" w14:textId="42A54EF1" w:rsidR="00B45CC1" w:rsidRPr="00C151F5" w:rsidRDefault="00B45CC1" w:rsidP="00B45CC1">
      <w:pPr>
        <w:pStyle w:val="Heading2"/>
      </w:pPr>
      <w:r w:rsidRPr="00C151F5">
        <w:t>2.</w:t>
      </w:r>
      <w:r w:rsidR="00EE72C1">
        <w:t>3</w:t>
      </w:r>
      <w:r w:rsidRPr="00C151F5">
        <w:tab/>
        <w:t>Potential SON enhancement</w:t>
      </w:r>
    </w:p>
    <w:p w14:paraId="518BCC60" w14:textId="613B33A9" w:rsidR="00B45CC1" w:rsidRPr="00C151F5" w:rsidRDefault="00DB48AE" w:rsidP="00B45CC1">
      <w:r w:rsidRPr="00C151F5">
        <w:t xml:space="preserve">SON functionality is meant to exchange </w:t>
      </w:r>
      <w:r w:rsidR="00E81265" w:rsidRPr="00C151F5">
        <w:t>information between NG-RAN node</w:t>
      </w:r>
      <w:r w:rsidR="00AF6E0D" w:rsidRPr="00C151F5">
        <w:t>s</w:t>
      </w:r>
      <w:r w:rsidR="000702AC" w:rsidRPr="00C151F5">
        <w:t xml:space="preserve"> to enable optimization in RAN</w:t>
      </w:r>
      <w:r w:rsidR="00E81265" w:rsidRPr="00C151F5">
        <w:t>.</w:t>
      </w:r>
      <w:r w:rsidR="00E00CBC" w:rsidRPr="00C151F5">
        <w:t xml:space="preserve"> </w:t>
      </w:r>
      <w:r w:rsidR="00A8076D" w:rsidRPr="00C151F5">
        <w:t xml:space="preserve">As we </w:t>
      </w:r>
      <w:r w:rsidRPr="00C151F5">
        <w:t>mention</w:t>
      </w:r>
      <w:r w:rsidR="00A8076D" w:rsidRPr="00C151F5">
        <w:t xml:space="preserve">ed in </w:t>
      </w:r>
      <w:r w:rsidRPr="00C151F5">
        <w:fldChar w:fldCharType="begin"/>
      </w:r>
      <w:r w:rsidRPr="00C151F5">
        <w:instrText xml:space="preserve"> REF _Ref164934870 \r \h </w:instrText>
      </w:r>
      <w:r w:rsidRPr="00C151F5">
        <w:fldChar w:fldCharType="separate"/>
      </w:r>
      <w:r w:rsidRPr="00C151F5">
        <w:t>[2]</w:t>
      </w:r>
      <w:r w:rsidRPr="00C151F5">
        <w:fldChar w:fldCharType="end"/>
      </w:r>
      <w:r w:rsidRPr="00C151F5">
        <w:t xml:space="preserve">, there could be </w:t>
      </w:r>
      <w:r w:rsidR="0003638E" w:rsidRPr="00C151F5">
        <w:t>a little impact</w:t>
      </w:r>
      <w:r w:rsidRPr="00C151F5">
        <w:t xml:space="preserve"> on MRO</w:t>
      </w:r>
      <w:r w:rsidR="0003638E" w:rsidRPr="00C151F5">
        <w:t xml:space="preserve"> enhancement</w:t>
      </w:r>
      <w:r w:rsidRPr="00C151F5">
        <w:t xml:space="preserve">. </w:t>
      </w:r>
      <w:r w:rsidR="0003638E" w:rsidRPr="00C151F5">
        <w:t xml:space="preserve">The mobility decisions may be </w:t>
      </w:r>
      <w:r w:rsidR="008E5509" w:rsidRPr="00C151F5">
        <w:t>ma</w:t>
      </w:r>
      <w:r w:rsidR="0003638E" w:rsidRPr="00C151F5">
        <w:t>d</w:t>
      </w:r>
      <w:r w:rsidR="008E5509" w:rsidRPr="00C151F5">
        <w:t>e</w:t>
      </w:r>
      <w:r w:rsidR="0003638E" w:rsidRPr="00C151F5">
        <w:t xml:space="preserve"> based on the slice support or the slice availability at the target NG-RAN node. For instance, a UE may be handed over to a target cell supporting the slice associated with the </w:t>
      </w:r>
      <w:r w:rsidR="001C21C8" w:rsidRPr="00C151F5">
        <w:t>ongoing PDU session</w:t>
      </w:r>
      <w:r w:rsidR="00534E33" w:rsidRPr="00C151F5">
        <w:t xml:space="preserve"> but without good radio conditions, </w:t>
      </w:r>
      <w:r w:rsidR="005A3E25" w:rsidRPr="00C151F5">
        <w:t>it could be beneficial if this aspect could be analysed in the existing MRO mechanism.</w:t>
      </w:r>
      <w:r w:rsidR="00534E33" w:rsidRPr="00C151F5">
        <w:t xml:space="preserve"> Hence, the NW may disregard mobility failures triggered by slice reasons.</w:t>
      </w:r>
    </w:p>
    <w:p w14:paraId="0943A72F" w14:textId="71BE9F21" w:rsidR="00C151F5" w:rsidRPr="00C151F5" w:rsidRDefault="00C151F5" w:rsidP="00B45CC1">
      <w:r w:rsidRPr="00C151F5">
        <w:t xml:space="preserve">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w:t>
      </w:r>
      <w:r w:rsidR="00E13601" w:rsidRPr="00C151F5">
        <w:t>optimize</w:t>
      </w:r>
      <w:r w:rsidRPr="00C151F5">
        <w:t xml:space="preserve"> different mobility </w:t>
      </w:r>
      <w:r w:rsidR="00E13601" w:rsidRPr="00C151F5">
        <w:t>parameters</w:t>
      </w:r>
      <w:r w:rsidRPr="00C151F5">
        <w:t xml:space="preserve"> used in different conditions</w:t>
      </w:r>
      <w:r w:rsidR="005576F2">
        <w:t>.</w:t>
      </w:r>
    </w:p>
    <w:p w14:paraId="42329D74" w14:textId="526C4F95" w:rsidR="00757CD4" w:rsidRPr="00C151F5" w:rsidRDefault="00534E33" w:rsidP="00757CD4">
      <w:pPr>
        <w:pStyle w:val="Proposal"/>
      </w:pPr>
      <w:bookmarkStart w:id="8" w:name="_Toc165719244"/>
      <w:bookmarkStart w:id="9" w:name="_Toc165881077"/>
      <w:r w:rsidRPr="00C151F5">
        <w:t>RAN3 study whether the legacy MRO could be enhanced by considering the slice aspect</w:t>
      </w:r>
      <w:r w:rsidR="00757CD4" w:rsidRPr="00C151F5">
        <w:t>.</w:t>
      </w:r>
      <w:bookmarkEnd w:id="8"/>
      <w:bookmarkEnd w:id="9"/>
    </w:p>
    <w:p w14:paraId="0240E1FD" w14:textId="16AFBE9C" w:rsidR="005C0A63" w:rsidRPr="00C151F5" w:rsidRDefault="005C0A63" w:rsidP="005C0A63">
      <w:pPr>
        <w:pStyle w:val="Heading1"/>
      </w:pPr>
      <w:r w:rsidRPr="00C151F5">
        <w:t>3</w:t>
      </w:r>
      <w:r w:rsidRPr="00C151F5">
        <w:tab/>
        <w:t>Conclusion</w:t>
      </w:r>
    </w:p>
    <w:p w14:paraId="34977739" w14:textId="0972D0B3" w:rsidR="00D61EF1" w:rsidRDefault="006A339A" w:rsidP="006A339A">
      <w:pPr>
        <w:spacing w:after="0"/>
      </w:pPr>
      <w:r w:rsidRPr="00C151F5">
        <w:t>In this paper, we provide the following proposals related to SON for Network Slicing</w:t>
      </w:r>
      <w:r w:rsidR="005C0A63" w:rsidRPr="00C151F5">
        <w:t>:</w:t>
      </w:r>
    </w:p>
    <w:p w14:paraId="719C25C8" w14:textId="77777777" w:rsidR="005576F2" w:rsidRDefault="00976B9E">
      <w:pPr>
        <w:pStyle w:val="TOC1"/>
        <w:rPr>
          <w:rFonts w:asciiTheme="minorHAnsi" w:hAnsiTheme="minorHAnsi" w:cstheme="minorBidi"/>
          <w:b w:val="0"/>
          <w:noProof w:val="0"/>
          <w:szCs w:val="22"/>
        </w:rPr>
      </w:pPr>
      <w:r>
        <w:rPr>
          <w:noProof w:val="0"/>
          <w:lang w:eastAsia="zh-CN"/>
        </w:rPr>
        <w:fldChar w:fldCharType="begin"/>
      </w:r>
      <w:r>
        <w:rPr>
          <w:noProof w:val="0"/>
          <w:lang w:eastAsia="zh-CN"/>
        </w:rPr>
        <w:instrText xml:space="preserve"> TOC \n \p " " \t "Proposal,1" </w:instrText>
      </w:r>
      <w:r>
        <w:rPr>
          <w:noProof w:val="0"/>
          <w:lang w:eastAsia="zh-CN"/>
        </w:rPr>
        <w:fldChar w:fldCharType="separate"/>
      </w:r>
      <w:r w:rsidR="005576F2">
        <w:rPr>
          <w:noProof w:val="0"/>
          <w:lang w:eastAsia="zh-CN"/>
        </w:rPr>
        <w:t>Proposal 1:</w:t>
      </w:r>
      <w:r w:rsidR="005576F2">
        <w:rPr>
          <w:rFonts w:asciiTheme="minorHAnsi" w:hAnsiTheme="minorHAnsi" w:cstheme="minorBidi"/>
          <w:b w:val="0"/>
          <w:noProof w:val="0"/>
          <w:szCs w:val="22"/>
        </w:rPr>
        <w:tab/>
      </w:r>
      <w:r w:rsidR="005576F2">
        <w:rPr>
          <w:noProof w:val="0"/>
        </w:rPr>
        <w:t>RAN3 study the following MDT enhancement scenarios for Network Slicing:</w:t>
      </w:r>
      <w:r w:rsidR="005576F2">
        <w:rPr>
          <w:noProof w:val="0"/>
          <w:lang w:eastAsia="zh-CN"/>
        </w:rPr>
        <w:t xml:space="preserve"> Enhancement for the MDT area scope, Enhancement for slice performance evaluation in an area, and Enhancement for slice-based cell reselection</w:t>
      </w:r>
    </w:p>
    <w:p w14:paraId="14BD081F" w14:textId="40813CE5" w:rsidR="00976B9E" w:rsidRPr="00C151F5" w:rsidRDefault="005576F2" w:rsidP="00EA3C14">
      <w:pPr>
        <w:pStyle w:val="TOC1"/>
        <w:rPr>
          <w:noProof w:val="0"/>
          <w:lang w:eastAsia="zh-CN"/>
        </w:rPr>
      </w:pPr>
      <w:r>
        <w:rPr>
          <w:noProof w:val="0"/>
        </w:rPr>
        <w:t>Proposal 2:</w:t>
      </w:r>
      <w:r>
        <w:rPr>
          <w:rFonts w:asciiTheme="minorHAnsi" w:hAnsiTheme="minorHAnsi" w:cstheme="minorBidi"/>
          <w:b w:val="0"/>
          <w:noProof w:val="0"/>
          <w:szCs w:val="22"/>
        </w:rPr>
        <w:tab/>
      </w:r>
      <w:r>
        <w:rPr>
          <w:noProof w:val="0"/>
        </w:rPr>
        <w:t>RAN3 study whether the legacy MRO could be enhanced by considering the slice aspect.</w:t>
      </w:r>
      <w:r w:rsidR="00976B9E">
        <w:rPr>
          <w:noProof w:val="0"/>
          <w:lang w:eastAsia="zh-CN"/>
        </w:rPr>
        <w:fldChar w:fldCharType="end"/>
      </w:r>
    </w:p>
    <w:p w14:paraId="2E922BED" w14:textId="4AC35BCB" w:rsidR="00EE0733" w:rsidRPr="00C151F5" w:rsidRDefault="00C80209" w:rsidP="00EE0733">
      <w:pPr>
        <w:pStyle w:val="Heading1"/>
      </w:pPr>
      <w:r w:rsidRPr="00C151F5">
        <w:t>4</w:t>
      </w:r>
      <w:r w:rsidR="00EE0733" w:rsidRPr="00C151F5">
        <w:tab/>
      </w:r>
      <w:r w:rsidRPr="00C151F5">
        <w:t>Reference</w:t>
      </w:r>
      <w:r w:rsidR="00520062" w:rsidRPr="00C151F5">
        <w:t xml:space="preserve"> </w:t>
      </w:r>
    </w:p>
    <w:p w14:paraId="57C83A3D" w14:textId="17CBB94C" w:rsidR="00477891" w:rsidRPr="00C151F5" w:rsidRDefault="00C80209" w:rsidP="00C80209">
      <w:pPr>
        <w:pStyle w:val="FirstChange"/>
        <w:numPr>
          <w:ilvl w:val="0"/>
          <w:numId w:val="17"/>
        </w:numPr>
        <w:jc w:val="left"/>
        <w:rPr>
          <w:color w:val="auto"/>
          <w:lang w:eastAsia="zh-CN"/>
        </w:rPr>
      </w:pPr>
      <w:bookmarkStart w:id="10" w:name="_Ref164876506"/>
      <w:r w:rsidRPr="00C151F5">
        <w:rPr>
          <w:color w:val="auto"/>
          <w:lang w:eastAsia="zh-CN"/>
        </w:rPr>
        <w:t>RAN3#123bis chairman notes.</w:t>
      </w:r>
      <w:bookmarkEnd w:id="10"/>
    </w:p>
    <w:p w14:paraId="7D9065EF" w14:textId="616A91CA" w:rsidR="00A8076D" w:rsidRPr="00C151F5" w:rsidRDefault="00A8076D" w:rsidP="00C80209">
      <w:pPr>
        <w:pStyle w:val="FirstChange"/>
        <w:numPr>
          <w:ilvl w:val="0"/>
          <w:numId w:val="17"/>
        </w:numPr>
        <w:jc w:val="left"/>
        <w:rPr>
          <w:color w:val="auto"/>
          <w:lang w:eastAsia="zh-CN"/>
        </w:rPr>
      </w:pPr>
      <w:bookmarkStart w:id="11" w:name="_Ref164934870"/>
      <w:r w:rsidRPr="00C151F5">
        <w:rPr>
          <w:color w:val="auto"/>
          <w:lang w:eastAsia="zh-CN"/>
        </w:rPr>
        <w:t>R3-241572, SON for Network Slicing, Huawei.</w:t>
      </w:r>
      <w:bookmarkEnd w:id="11"/>
    </w:p>
    <w:p w14:paraId="376F21FC" w14:textId="77777777" w:rsidR="001E41F3" w:rsidRPr="00C151F5" w:rsidRDefault="001E41F3" w:rsidP="005C0A63">
      <w:pPr>
        <w:pStyle w:val="FirstChange"/>
        <w:jc w:val="left"/>
      </w:pPr>
    </w:p>
    <w:sectPr w:rsidR="001E41F3" w:rsidRPr="00C151F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80A2" w14:textId="77777777" w:rsidR="00362AEC" w:rsidRDefault="00362AEC">
      <w:r>
        <w:separator/>
      </w:r>
    </w:p>
  </w:endnote>
  <w:endnote w:type="continuationSeparator" w:id="0">
    <w:p w14:paraId="3FDC36DE" w14:textId="77777777" w:rsidR="00362AEC" w:rsidRDefault="0036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2481" w14:textId="77777777" w:rsidR="00362AEC" w:rsidRDefault="00362AEC">
      <w:r>
        <w:separator/>
      </w:r>
    </w:p>
  </w:footnote>
  <w:footnote w:type="continuationSeparator" w:id="0">
    <w:p w14:paraId="33713610" w14:textId="77777777" w:rsidR="00362AEC" w:rsidRDefault="0036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2" w15:restartNumberingAfterBreak="0">
    <w:nsid w:val="216F6511"/>
    <w:multiLevelType w:val="hybridMultilevel"/>
    <w:tmpl w:val="D864FF5C"/>
    <w:lvl w:ilvl="0" w:tplc="367EF82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7F74130C"/>
    <w:lvl w:ilvl="0" w:tplc="2B7200EE">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A4553"/>
    <w:multiLevelType w:val="hybridMultilevel"/>
    <w:tmpl w:val="0C1E199C"/>
    <w:lvl w:ilvl="0" w:tplc="A6187904">
      <w:start w:val="22"/>
      <w:numFmt w:val="bullet"/>
      <w:lvlText w:val="-"/>
      <w:lvlJc w:val="left"/>
      <w:pPr>
        <w:ind w:left="420" w:hanging="420"/>
      </w:pPr>
      <w:rPr>
        <w:rFonts w:ascii="Times New Roman" w:eastAsia="MS Mincho"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num>
  <w:num w:numId="17">
    <w:abstractNumId w:val="12"/>
  </w:num>
  <w:num w:numId="18">
    <w:abstractNumId w:val="13"/>
    <w:lvlOverride w:ilvl="0">
      <w:startOverride w:val="1"/>
    </w:lvlOverride>
  </w:num>
  <w:num w:numId="19">
    <w:abstractNumId w:val="13"/>
    <w:lvlOverride w:ilvl="0">
      <w:startOverride w:val="1"/>
    </w:lvlOverride>
  </w:num>
  <w:num w:numId="20">
    <w:abstractNumId w:val="16"/>
  </w:num>
  <w:num w:numId="21">
    <w:abstractNumId w:val="13"/>
    <w:lvlOverride w:ilvl="0">
      <w:startOverride w:val="1"/>
    </w:lvlOverride>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638E"/>
    <w:rsid w:val="00045B39"/>
    <w:rsid w:val="000472E8"/>
    <w:rsid w:val="00051FFB"/>
    <w:rsid w:val="0005205B"/>
    <w:rsid w:val="00061D0F"/>
    <w:rsid w:val="00067DCD"/>
    <w:rsid w:val="000702AC"/>
    <w:rsid w:val="00086FE2"/>
    <w:rsid w:val="00094F0A"/>
    <w:rsid w:val="000A6394"/>
    <w:rsid w:val="000B23DA"/>
    <w:rsid w:val="000C038A"/>
    <w:rsid w:val="000C3C41"/>
    <w:rsid w:val="000C6598"/>
    <w:rsid w:val="000D16BB"/>
    <w:rsid w:val="000D6382"/>
    <w:rsid w:val="000E1199"/>
    <w:rsid w:val="000F23FA"/>
    <w:rsid w:val="00112C4C"/>
    <w:rsid w:val="00145D43"/>
    <w:rsid w:val="001562B4"/>
    <w:rsid w:val="0016286B"/>
    <w:rsid w:val="001670C1"/>
    <w:rsid w:val="001763A1"/>
    <w:rsid w:val="00181DD5"/>
    <w:rsid w:val="00191183"/>
    <w:rsid w:val="00192C46"/>
    <w:rsid w:val="001A7B60"/>
    <w:rsid w:val="001B6CDC"/>
    <w:rsid w:val="001B7A65"/>
    <w:rsid w:val="001C21C8"/>
    <w:rsid w:val="001D2CB8"/>
    <w:rsid w:val="001E41F3"/>
    <w:rsid w:val="001E48D4"/>
    <w:rsid w:val="001E7A20"/>
    <w:rsid w:val="001F5118"/>
    <w:rsid w:val="002218D6"/>
    <w:rsid w:val="00233679"/>
    <w:rsid w:val="0026004D"/>
    <w:rsid w:val="00262C39"/>
    <w:rsid w:val="002636A7"/>
    <w:rsid w:val="00274611"/>
    <w:rsid w:val="0027588B"/>
    <w:rsid w:val="00275D12"/>
    <w:rsid w:val="00275EA8"/>
    <w:rsid w:val="002769EB"/>
    <w:rsid w:val="002860C4"/>
    <w:rsid w:val="002A37C8"/>
    <w:rsid w:val="002A47EF"/>
    <w:rsid w:val="002B23F9"/>
    <w:rsid w:val="002B24C6"/>
    <w:rsid w:val="002B5741"/>
    <w:rsid w:val="002B5B7A"/>
    <w:rsid w:val="002C238A"/>
    <w:rsid w:val="002C47D2"/>
    <w:rsid w:val="002C7B71"/>
    <w:rsid w:val="002E595A"/>
    <w:rsid w:val="00305409"/>
    <w:rsid w:val="00317204"/>
    <w:rsid w:val="003221BC"/>
    <w:rsid w:val="00345529"/>
    <w:rsid w:val="00347987"/>
    <w:rsid w:val="0035319E"/>
    <w:rsid w:val="00353346"/>
    <w:rsid w:val="00355CE9"/>
    <w:rsid w:val="00362AEC"/>
    <w:rsid w:val="00376EE0"/>
    <w:rsid w:val="00381785"/>
    <w:rsid w:val="00384AE4"/>
    <w:rsid w:val="00386D07"/>
    <w:rsid w:val="00392B19"/>
    <w:rsid w:val="00396631"/>
    <w:rsid w:val="003A4E1D"/>
    <w:rsid w:val="003A5266"/>
    <w:rsid w:val="003B597F"/>
    <w:rsid w:val="003B7609"/>
    <w:rsid w:val="003C12C0"/>
    <w:rsid w:val="003D15E8"/>
    <w:rsid w:val="003E1A36"/>
    <w:rsid w:val="003E7DB4"/>
    <w:rsid w:val="003F54CE"/>
    <w:rsid w:val="0040623E"/>
    <w:rsid w:val="004165D0"/>
    <w:rsid w:val="004242F1"/>
    <w:rsid w:val="00447131"/>
    <w:rsid w:val="00462621"/>
    <w:rsid w:val="00467657"/>
    <w:rsid w:val="004744CC"/>
    <w:rsid w:val="0047524C"/>
    <w:rsid w:val="00477480"/>
    <w:rsid w:val="00477891"/>
    <w:rsid w:val="004839DB"/>
    <w:rsid w:val="004865D4"/>
    <w:rsid w:val="004877E2"/>
    <w:rsid w:val="00492CC9"/>
    <w:rsid w:val="004A1950"/>
    <w:rsid w:val="004A20E3"/>
    <w:rsid w:val="004B75B7"/>
    <w:rsid w:val="004F242B"/>
    <w:rsid w:val="004F2FE4"/>
    <w:rsid w:val="00501900"/>
    <w:rsid w:val="005124D6"/>
    <w:rsid w:val="0051580D"/>
    <w:rsid w:val="00520062"/>
    <w:rsid w:val="00533072"/>
    <w:rsid w:val="00534E33"/>
    <w:rsid w:val="00540E46"/>
    <w:rsid w:val="00546D8E"/>
    <w:rsid w:val="005576F2"/>
    <w:rsid w:val="00564BDC"/>
    <w:rsid w:val="00577A5E"/>
    <w:rsid w:val="00581960"/>
    <w:rsid w:val="00592D74"/>
    <w:rsid w:val="00592FB9"/>
    <w:rsid w:val="005A3E25"/>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0C65"/>
    <w:rsid w:val="00673DB0"/>
    <w:rsid w:val="006760A7"/>
    <w:rsid w:val="006804C7"/>
    <w:rsid w:val="006848B8"/>
    <w:rsid w:val="00695808"/>
    <w:rsid w:val="006A339A"/>
    <w:rsid w:val="006A5614"/>
    <w:rsid w:val="006B46FB"/>
    <w:rsid w:val="006D56BC"/>
    <w:rsid w:val="006E21FB"/>
    <w:rsid w:val="006E74F4"/>
    <w:rsid w:val="006F1A65"/>
    <w:rsid w:val="006F5D71"/>
    <w:rsid w:val="0071052A"/>
    <w:rsid w:val="00711130"/>
    <w:rsid w:val="007342B2"/>
    <w:rsid w:val="00742578"/>
    <w:rsid w:val="00757CD4"/>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10F3"/>
    <w:rsid w:val="007E4113"/>
    <w:rsid w:val="007E5FC8"/>
    <w:rsid w:val="00805D95"/>
    <w:rsid w:val="008227DB"/>
    <w:rsid w:val="008279FA"/>
    <w:rsid w:val="00832416"/>
    <w:rsid w:val="008345D1"/>
    <w:rsid w:val="00845D17"/>
    <w:rsid w:val="00857792"/>
    <w:rsid w:val="008579E4"/>
    <w:rsid w:val="008626E7"/>
    <w:rsid w:val="00870EE7"/>
    <w:rsid w:val="0088646C"/>
    <w:rsid w:val="008B1F20"/>
    <w:rsid w:val="008C4751"/>
    <w:rsid w:val="008E5509"/>
    <w:rsid w:val="008F686C"/>
    <w:rsid w:val="009017EE"/>
    <w:rsid w:val="00913222"/>
    <w:rsid w:val="00913548"/>
    <w:rsid w:val="00916443"/>
    <w:rsid w:val="00917C9F"/>
    <w:rsid w:val="00936638"/>
    <w:rsid w:val="00955FBC"/>
    <w:rsid w:val="00966F60"/>
    <w:rsid w:val="00972525"/>
    <w:rsid w:val="00976B9E"/>
    <w:rsid w:val="009777D9"/>
    <w:rsid w:val="009824D9"/>
    <w:rsid w:val="00991B88"/>
    <w:rsid w:val="00995252"/>
    <w:rsid w:val="00996397"/>
    <w:rsid w:val="009A1081"/>
    <w:rsid w:val="009A579D"/>
    <w:rsid w:val="009B25F9"/>
    <w:rsid w:val="009E0762"/>
    <w:rsid w:val="009E3297"/>
    <w:rsid w:val="009F1F22"/>
    <w:rsid w:val="009F251D"/>
    <w:rsid w:val="009F734F"/>
    <w:rsid w:val="00A04081"/>
    <w:rsid w:val="00A07158"/>
    <w:rsid w:val="00A134E6"/>
    <w:rsid w:val="00A20AB3"/>
    <w:rsid w:val="00A21256"/>
    <w:rsid w:val="00A22227"/>
    <w:rsid w:val="00A246B6"/>
    <w:rsid w:val="00A3732B"/>
    <w:rsid w:val="00A47E70"/>
    <w:rsid w:val="00A53AEF"/>
    <w:rsid w:val="00A7671C"/>
    <w:rsid w:val="00A77BE3"/>
    <w:rsid w:val="00A8076D"/>
    <w:rsid w:val="00A86A85"/>
    <w:rsid w:val="00A90E32"/>
    <w:rsid w:val="00A957CD"/>
    <w:rsid w:val="00AA5564"/>
    <w:rsid w:val="00AB00C3"/>
    <w:rsid w:val="00AB1244"/>
    <w:rsid w:val="00AB3CD4"/>
    <w:rsid w:val="00AB533B"/>
    <w:rsid w:val="00AB5661"/>
    <w:rsid w:val="00AD0B55"/>
    <w:rsid w:val="00AD1CD8"/>
    <w:rsid w:val="00AE5A38"/>
    <w:rsid w:val="00AE6E2C"/>
    <w:rsid w:val="00AF43A8"/>
    <w:rsid w:val="00AF5700"/>
    <w:rsid w:val="00AF6E0D"/>
    <w:rsid w:val="00B0502B"/>
    <w:rsid w:val="00B24807"/>
    <w:rsid w:val="00B258BB"/>
    <w:rsid w:val="00B437CA"/>
    <w:rsid w:val="00B45CC1"/>
    <w:rsid w:val="00B50379"/>
    <w:rsid w:val="00B53033"/>
    <w:rsid w:val="00B560B5"/>
    <w:rsid w:val="00B67B97"/>
    <w:rsid w:val="00B70BDD"/>
    <w:rsid w:val="00B733B6"/>
    <w:rsid w:val="00B76C75"/>
    <w:rsid w:val="00B968C8"/>
    <w:rsid w:val="00BA3EC5"/>
    <w:rsid w:val="00BB5DFC"/>
    <w:rsid w:val="00BD0EF7"/>
    <w:rsid w:val="00BD279D"/>
    <w:rsid w:val="00BD6BB8"/>
    <w:rsid w:val="00BE3B42"/>
    <w:rsid w:val="00BF26CA"/>
    <w:rsid w:val="00C12DBC"/>
    <w:rsid w:val="00C151F5"/>
    <w:rsid w:val="00C30110"/>
    <w:rsid w:val="00C31B69"/>
    <w:rsid w:val="00C51E6C"/>
    <w:rsid w:val="00C5481B"/>
    <w:rsid w:val="00C573F0"/>
    <w:rsid w:val="00C74ED2"/>
    <w:rsid w:val="00C76DDA"/>
    <w:rsid w:val="00C80209"/>
    <w:rsid w:val="00C945DB"/>
    <w:rsid w:val="00C95985"/>
    <w:rsid w:val="00C95B80"/>
    <w:rsid w:val="00C960CD"/>
    <w:rsid w:val="00CA6304"/>
    <w:rsid w:val="00CB512D"/>
    <w:rsid w:val="00CC5026"/>
    <w:rsid w:val="00CE5C0E"/>
    <w:rsid w:val="00D03F9A"/>
    <w:rsid w:val="00D104E0"/>
    <w:rsid w:val="00D157AF"/>
    <w:rsid w:val="00D202FA"/>
    <w:rsid w:val="00D2212F"/>
    <w:rsid w:val="00D35F6F"/>
    <w:rsid w:val="00D516A5"/>
    <w:rsid w:val="00D608C3"/>
    <w:rsid w:val="00D61EF1"/>
    <w:rsid w:val="00D63018"/>
    <w:rsid w:val="00D8766F"/>
    <w:rsid w:val="00D95B9C"/>
    <w:rsid w:val="00D96016"/>
    <w:rsid w:val="00DB48AE"/>
    <w:rsid w:val="00DB66FE"/>
    <w:rsid w:val="00DD5724"/>
    <w:rsid w:val="00DE34CF"/>
    <w:rsid w:val="00DE6E1D"/>
    <w:rsid w:val="00E00CBC"/>
    <w:rsid w:val="00E02866"/>
    <w:rsid w:val="00E13601"/>
    <w:rsid w:val="00E15BA1"/>
    <w:rsid w:val="00E27E18"/>
    <w:rsid w:val="00E64117"/>
    <w:rsid w:val="00E65754"/>
    <w:rsid w:val="00E7392D"/>
    <w:rsid w:val="00E81265"/>
    <w:rsid w:val="00E9743C"/>
    <w:rsid w:val="00EA32CF"/>
    <w:rsid w:val="00EA3C14"/>
    <w:rsid w:val="00EB2397"/>
    <w:rsid w:val="00EB3F46"/>
    <w:rsid w:val="00EC531A"/>
    <w:rsid w:val="00EE0733"/>
    <w:rsid w:val="00EE72C1"/>
    <w:rsid w:val="00EE7D7C"/>
    <w:rsid w:val="00EF376B"/>
    <w:rsid w:val="00EF3A19"/>
    <w:rsid w:val="00F021D5"/>
    <w:rsid w:val="00F03AED"/>
    <w:rsid w:val="00F03C76"/>
    <w:rsid w:val="00F078B5"/>
    <w:rsid w:val="00F10B0F"/>
    <w:rsid w:val="00F11694"/>
    <w:rsid w:val="00F210C3"/>
    <w:rsid w:val="00F2517E"/>
    <w:rsid w:val="00F25D98"/>
    <w:rsid w:val="00F300FB"/>
    <w:rsid w:val="00F3190B"/>
    <w:rsid w:val="00F61596"/>
    <w:rsid w:val="00F75006"/>
    <w:rsid w:val="00F77CA5"/>
    <w:rsid w:val="00F77D84"/>
    <w:rsid w:val="00F9031B"/>
    <w:rsid w:val="00FA55A0"/>
    <w:rsid w:val="00FA6FED"/>
    <w:rsid w:val="00FB1218"/>
    <w:rsid w:val="00FB4C95"/>
    <w:rsid w:val="00FB6386"/>
    <w:rsid w:val="00FB7DE3"/>
    <w:rsid w:val="00FC67A0"/>
    <w:rsid w:val="00FE006E"/>
    <w:rsid w:val="00FE22B0"/>
    <w:rsid w:val="00FE57B3"/>
    <w:rsid w:val="00FF2E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9F1F22"/>
    <w:pPr>
      <w:ind w:firstLineChars="200" w:firstLine="420"/>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C151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A3C39-AB07-4BB5-87FE-E57C2722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108</cp:revision>
  <cp:lastPrinted>1899-12-31T23:00:00Z</cp:lastPrinted>
  <dcterms:created xsi:type="dcterms:W3CDTF">2023-05-25T08:03:00Z</dcterms:created>
  <dcterms:modified xsi:type="dcterms:W3CDTF">2024-05-08T12:15:00Z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(3)IS0RX9SXqmYOrnKipjC5IpPWHFpmFmd6ZAq/nFnZCrR5s8+NeCHl3eYQ53XWrh0KFcVsVqh9
D8m+jRKRKSC2zXy39MBssQa4FLvDq0ZVLmt4VCZ21NkhBjO2MNaBlhvpH7tOzQXrwRd48DDq
vAsKY3Ir3zQIvcdanBHXzs1GKUdDsTSnhBO3vo8I1nUs4KQEB2iL4kB6uBzJFWTtlqJL6Gp0
lrrrsy8LiXucn1y7od</vt:lpwstr>
  </property>
  <property fmtid="{D5CDD505-2E9C-101B-9397-08002B2CF9AE}" pid="4" name="_2015_ms_pID_7253431">
    <vt:lpwstr>fhGcxnrzVYhJPWxQLicqLFsGHvsfeG8FX+gn/KX8Z8iTASKrc6OZcs
zaTJsxuX2whLjM+DM1N+NmDhsqrOLmzDl1nF2PFPS7ZGxbwH05MgVyYxMpkFF6HyiTL0Q2/c
7XA7kiV/wBNQXg5murbIpgOzu8YPEKdPsaatxZUkT/rZq2Oy4EZr9OG1hM2h/nfuaEudrdUK
L5E05zcmT60IWjeHA6HtkuiEKKDwR+j4FoQq</vt:lpwstr>
  </property>
  <property fmtid="{D5CDD505-2E9C-101B-9397-08002B2CF9AE}" pid="5" name="_2015_ms_pID_7253432">
    <vt:lpwstr>UqMYPaCC8rrVc0IsBOSpoR4=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1715149276</vt:lpwstr>
  </property>
</Properties>
</file>